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66" w:rsidRDefault="00294266">
      <w:pPr>
        <w:tabs>
          <w:tab w:val="left" w:pos="8236"/>
          <w:tab w:val="left" w:pos="83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71E27" w:rsidRPr="008567E7" w:rsidRDefault="00D71E27" w:rsidP="00D71E27">
      <w:pPr>
        <w:pStyle w:val="a3"/>
        <w:spacing w:after="0"/>
        <w:jc w:val="center"/>
        <w:rPr>
          <w:color w:val="1A1A1A" w:themeColor="background1" w:themeShade="1A"/>
        </w:rPr>
      </w:pPr>
      <w:r w:rsidRPr="008567E7">
        <w:rPr>
          <w:color w:val="1A1A1A" w:themeColor="background1" w:themeShade="1A"/>
          <w:sz w:val="32"/>
          <w:szCs w:val="32"/>
        </w:rPr>
        <w:t>Муниципального автономного дошкольного</w:t>
      </w:r>
    </w:p>
    <w:p w:rsidR="00D71E27" w:rsidRPr="008567E7" w:rsidRDefault="00D71E27" w:rsidP="00D71E27">
      <w:pPr>
        <w:pStyle w:val="a3"/>
        <w:spacing w:after="0"/>
        <w:jc w:val="center"/>
        <w:rPr>
          <w:color w:val="1A1A1A" w:themeColor="background1" w:themeShade="1A"/>
        </w:rPr>
      </w:pPr>
      <w:r w:rsidRPr="008567E7">
        <w:rPr>
          <w:color w:val="1A1A1A" w:themeColor="background1" w:themeShade="1A"/>
          <w:sz w:val="32"/>
          <w:szCs w:val="32"/>
        </w:rPr>
        <w:t xml:space="preserve">образовательного — учреждения </w:t>
      </w:r>
    </w:p>
    <w:p w:rsidR="00D71E27" w:rsidRPr="008567E7" w:rsidRDefault="00D71E27" w:rsidP="00D71E27">
      <w:pPr>
        <w:pStyle w:val="a3"/>
        <w:spacing w:after="0"/>
        <w:jc w:val="center"/>
        <w:rPr>
          <w:color w:val="1A1A1A" w:themeColor="background1" w:themeShade="1A"/>
        </w:rPr>
      </w:pPr>
      <w:r w:rsidRPr="008567E7">
        <w:rPr>
          <w:color w:val="1A1A1A" w:themeColor="background1" w:themeShade="1A"/>
          <w:sz w:val="32"/>
          <w:szCs w:val="32"/>
        </w:rPr>
        <w:t>детский сад № 135</w:t>
      </w: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hd w:val="clear" w:color="auto" w:fill="FFFFFF"/>
        </w:rPr>
      </w:pPr>
    </w:p>
    <w:p w:rsidR="00294266" w:rsidRDefault="00294266">
      <w:pPr>
        <w:tabs>
          <w:tab w:val="left" w:pos="8236"/>
          <w:tab w:val="left" w:pos="8378"/>
        </w:tabs>
        <w:spacing w:after="0" w:line="240" w:lineRule="auto"/>
        <w:ind w:right="-790"/>
        <w:jc w:val="center"/>
        <w:rPr>
          <w:rFonts w:ascii="Times New Roman" w:eastAsia="Times New Roman" w:hAnsi="Times New Roman" w:cs="Times New Roman"/>
          <w:sz w:val="44"/>
          <w:shd w:val="clear" w:color="auto" w:fill="FFFFFF"/>
        </w:rPr>
      </w:pPr>
    </w:p>
    <w:p w:rsidR="00294266" w:rsidRDefault="00294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hd w:val="clear" w:color="auto" w:fill="FFFFFF"/>
        </w:rPr>
      </w:pPr>
    </w:p>
    <w:p w:rsidR="00294266" w:rsidRDefault="00D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sz w:val="44"/>
          <w:shd w:val="clear" w:color="auto" w:fill="FFFFFF"/>
        </w:rPr>
        <w:t>Программа  кружковой работы</w:t>
      </w:r>
    </w:p>
    <w:p w:rsidR="00294266" w:rsidRDefault="00D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hd w:val="clear" w:color="auto" w:fill="FFFFFF"/>
        </w:rPr>
      </w:pPr>
      <w:r>
        <w:rPr>
          <w:rFonts w:ascii="Times New Roman" w:eastAsia="Times New Roman" w:hAnsi="Times New Roman" w:cs="Times New Roman"/>
          <w:sz w:val="44"/>
          <w:shd w:val="clear" w:color="auto" w:fill="FFFFFF"/>
        </w:rPr>
        <w:t>«Говорящие пальчики, умелые пальчики»   вторая младшая  группа</w:t>
      </w:r>
    </w:p>
    <w:p w:rsidR="00294266" w:rsidRDefault="00D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44"/>
          <w:shd w:val="clear" w:color="auto" w:fill="FFFFFF"/>
        </w:rPr>
        <w:t>"Сказочная деревня"</w:t>
      </w:r>
    </w:p>
    <w:p w:rsidR="00294266" w:rsidRDefault="0029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D71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Крылова Надежда Владимировна</w:t>
      </w:r>
    </w:p>
    <w:p w:rsidR="00294266" w:rsidRDefault="00D71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воспитатель</w:t>
      </w:r>
    </w:p>
    <w:p w:rsidR="00294266" w:rsidRDefault="00D71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высшей квалификационной категории</w:t>
      </w: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hd w:val="clear" w:color="auto" w:fill="FFFFFF"/>
        </w:rPr>
      </w:pPr>
    </w:p>
    <w:p w:rsidR="00294266" w:rsidRPr="00D71E27" w:rsidRDefault="00294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hd w:val="clear" w:color="auto" w:fill="FFFFFF"/>
          <w:lang w:val="en-US"/>
        </w:rPr>
      </w:pPr>
    </w:p>
    <w:p w:rsidR="00294266" w:rsidRDefault="0029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71E27" w:rsidRDefault="00D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2018-2019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гг.</w:t>
      </w:r>
    </w:p>
    <w:p w:rsidR="00294266" w:rsidRPr="00D71E27" w:rsidRDefault="00D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Calibri" w:eastAsia="Calibri" w:hAnsi="Calibri" w:cs="Calibri"/>
          <w:sz w:val="40"/>
          <w:shd w:val="clear" w:color="auto" w:fill="FFFFFF"/>
        </w:rPr>
        <w:lastRenderedPageBreak/>
        <w:t>Список</w:t>
      </w:r>
      <w:r>
        <w:rPr>
          <w:rFonts w:ascii="Monotype Corsiva" w:eastAsia="Monotype Corsiva" w:hAnsi="Monotype Corsiva" w:cs="Monotype Corsiva"/>
          <w:sz w:val="40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40"/>
          <w:shd w:val="clear" w:color="auto" w:fill="FFFFFF"/>
        </w:rPr>
        <w:t>детей</w:t>
      </w:r>
    </w:p>
    <w:p w:rsidR="00294266" w:rsidRDefault="0029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29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1.Антонов  Миша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Антипин  Лев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Волков  Рома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Голубев  Демид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Гладун  Надежда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 Гаршина  Ульяна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7. Гудзь  Аня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 Авдюшев  Демид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 Белякова  Мария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10.Дудко  Варвара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11.Дрохнерис  Иван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12.Зибров  Георгий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13.Ломакина  Алиса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14.Лавров  Костя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15.Мереняшева  Амелия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16.Матузко  Арсений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17.Подъячев  Егор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18.Пилевинов  Всеволод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19.Преображенский  Глеб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20.Селиванов  Максим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21.Тетивина  Маргарита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22.Трофимома  Милана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23.Гордеев  Глеб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24.Тескони  Владимир</w:t>
      </w:r>
    </w:p>
    <w:p w:rsidR="00294266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25.Пухач  Иван</w:t>
      </w:r>
    </w:p>
    <w:p w:rsidR="00D71E27" w:rsidRDefault="00D71E27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26.Эйгер  Марьяна</w:t>
      </w:r>
    </w:p>
    <w:p w:rsidR="00294266" w:rsidRDefault="00D71E27" w:rsidP="00D71E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294266" w:rsidRDefault="00D71E2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Пояснительная записка.</w:t>
      </w:r>
    </w:p>
    <w:p w:rsidR="00294266" w:rsidRDefault="00D71E27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Возраст от рождения до трех лет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</w:t>
      </w:r>
    </w:p>
    <w:p w:rsidR="00294266" w:rsidRDefault="00D71E27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мелкой моторики в дошкольном детстве имеет большое значение для полноценного развития всех сфер деятельности детей (развитие центральной нервной системы, речевое развитие, формирование графических навыков и др.). Еще в середине прошлого века было </w:t>
      </w:r>
      <w:r>
        <w:rPr>
          <w:rFonts w:ascii="Times New Roman" w:eastAsia="Times New Roman" w:hAnsi="Times New Roman" w:cs="Times New Roman"/>
          <w:sz w:val="28"/>
        </w:rPr>
        <w:t>установлено, что, например, уровень развития речи детей прямо зависит от уровня сформированности тонких движений пальцев рук. Если развитие движений соответствует возрасту, то и речевое развитие находится в пределах нормы. Если же развитие движений пальцев</w:t>
      </w:r>
      <w:r>
        <w:rPr>
          <w:rFonts w:ascii="Times New Roman" w:eastAsia="Times New Roman" w:hAnsi="Times New Roman" w:cs="Times New Roman"/>
          <w:sz w:val="28"/>
        </w:rPr>
        <w:t xml:space="preserve"> отстает, то задерживается и речевое развитие, хотя общая моторика при этом может быть выше нормы.</w:t>
      </w:r>
    </w:p>
    <w:p w:rsidR="00294266" w:rsidRDefault="00D71E27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3-4 лет редко имеют уверенную координацию движений пальцев рук. Как правило, у них отмечаются моторная неловкость, неточность движений, Детям с нарушени</w:t>
      </w:r>
      <w:r>
        <w:rPr>
          <w:rFonts w:ascii="Times New Roman" w:eastAsia="Times New Roman" w:hAnsi="Times New Roman" w:cs="Times New Roman"/>
          <w:sz w:val="28"/>
        </w:rPr>
        <w:t>ем зрения трудно даётся узнавание различных поверхностей. Из-за малого практического опыта им не с чем даже его сравнить. Это приводит к задержке развития тактильной чувствительности и моторики рук, а в дальнейшем сказывается отрицательно на формировании п</w:t>
      </w:r>
      <w:r>
        <w:rPr>
          <w:rFonts w:ascii="Times New Roman" w:eastAsia="Times New Roman" w:hAnsi="Times New Roman" w:cs="Times New Roman"/>
          <w:sz w:val="28"/>
        </w:rPr>
        <w:t>редметно-практической деятельности. Поэтому, деятельность кружка «Наши ручки не для скуки» направлена на развитие осязания и мелкой моторики, необходимых для выполнения предметно-практических действий.</w:t>
      </w:r>
    </w:p>
    <w:p w:rsidR="00294266" w:rsidRDefault="00D71E27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кружковой работы «Говорящие пальчики»: Способство</w:t>
      </w:r>
      <w:r>
        <w:rPr>
          <w:rFonts w:ascii="Times New Roman" w:eastAsia="Times New Roman" w:hAnsi="Times New Roman" w:cs="Times New Roman"/>
          <w:sz w:val="28"/>
        </w:rPr>
        <w:t>вать накоплению сенсорного опыта ребенка через развитие зрительного, слухового и тактильного восприятия, развивать мелкую моторику рук, понимание речи; гармоничное развитие детей.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Основные задачи: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тонкой моторики пальцев;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движений ки</w:t>
      </w:r>
      <w:r>
        <w:rPr>
          <w:rFonts w:ascii="Times New Roman" w:eastAsia="Times New Roman" w:hAnsi="Times New Roman" w:cs="Times New Roman"/>
          <w:sz w:val="28"/>
        </w:rPr>
        <w:t>стей рук;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понимание речи;</w:t>
      </w:r>
    </w:p>
    <w:p w:rsidR="00294266" w:rsidRDefault="00294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Для решения донных задач выработаны следующие принципы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системности (от простого к сложному - от частного к общему);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насыщенной предметно-игровой среды по сенсорному воспитанию малышей;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в</w:t>
      </w:r>
      <w:r>
        <w:rPr>
          <w:rFonts w:ascii="Times New Roman" w:eastAsia="Times New Roman" w:hAnsi="Times New Roman" w:cs="Times New Roman"/>
          <w:sz w:val="28"/>
        </w:rPr>
        <w:t>заимосвязи сенсорного, умственного и физического развития;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интеграции воспитательных, образовательных и развивающих задач;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обеспечения активной познавательно-сенсорной практике.</w:t>
      </w:r>
    </w:p>
    <w:p w:rsidR="00294266" w:rsidRDefault="00294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94266" w:rsidRDefault="00294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ab/>
        <w:t>Формы работы: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пальчиковые игры;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игры с предметами и</w:t>
      </w:r>
      <w:r>
        <w:rPr>
          <w:rFonts w:ascii="Times New Roman" w:eastAsia="Times New Roman" w:hAnsi="Times New Roman" w:cs="Times New Roman"/>
          <w:sz w:val="28"/>
        </w:rPr>
        <w:t xml:space="preserve"> материалами;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массаж рук.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рваные аппликации с предварительным разрыванием бумаги и т. д.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5F7E7"/>
        </w:rPr>
      </w:pPr>
      <w:r>
        <w:rPr>
          <w:rFonts w:ascii="Times New Roman" w:eastAsia="Times New Roman" w:hAnsi="Times New Roman" w:cs="Times New Roman"/>
          <w:sz w:val="28"/>
          <w:shd w:val="clear" w:color="auto" w:fill="F5F7E7"/>
        </w:rPr>
        <w:t xml:space="preserve">- использование пластилина; </w:t>
      </w:r>
    </w:p>
    <w:p w:rsidR="00294266" w:rsidRDefault="00294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Организация кружка:  </w:t>
      </w:r>
      <w:r>
        <w:rPr>
          <w:rFonts w:ascii="Times New Roman" w:eastAsia="Times New Roman" w:hAnsi="Times New Roman" w:cs="Times New Roman"/>
          <w:sz w:val="28"/>
        </w:rPr>
        <w:t>Кружок организуется с детьми 2 младшей группы.</w:t>
      </w:r>
    </w:p>
    <w:p w:rsidR="00294266" w:rsidRDefault="00294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Проводится кружок один раз в неделю  </w:t>
      </w:r>
      <w:r>
        <w:rPr>
          <w:rFonts w:ascii="Times New Roman" w:eastAsia="Times New Roman" w:hAnsi="Times New Roman" w:cs="Times New Roman"/>
          <w:sz w:val="28"/>
        </w:rPr>
        <w:t>(вторая половина дня):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 (15.30) - 1 неделя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(15.30) - 2 неделя</w:t>
      </w:r>
    </w:p>
    <w:p w:rsidR="00294266" w:rsidRDefault="00294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Продолжительность занятий</w:t>
      </w:r>
      <w:r>
        <w:rPr>
          <w:rFonts w:ascii="Times New Roman" w:eastAsia="Times New Roman" w:hAnsi="Times New Roman" w:cs="Times New Roman"/>
          <w:sz w:val="28"/>
        </w:rPr>
        <w:t xml:space="preserve"> с каждой мини-группой - не более 15 минут – во второй младшей группе </w:t>
      </w:r>
    </w:p>
    <w:p w:rsidR="00294266" w:rsidRDefault="00294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Занятие проводится</w:t>
      </w:r>
      <w:r>
        <w:rPr>
          <w:rFonts w:ascii="Times New Roman" w:eastAsia="Times New Roman" w:hAnsi="Times New Roman" w:cs="Times New Roman"/>
          <w:sz w:val="28"/>
        </w:rPr>
        <w:t xml:space="preserve">  с октября по май.</w:t>
      </w:r>
    </w:p>
    <w:p w:rsidR="00294266" w:rsidRDefault="00D7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Необходимое условие кружковой деятельности – игровая мотивация, сп</w:t>
      </w:r>
      <w:r>
        <w:rPr>
          <w:rFonts w:ascii="Times New Roman" w:eastAsia="Times New Roman" w:hAnsi="Times New Roman" w:cs="Times New Roman"/>
          <w:sz w:val="28"/>
        </w:rPr>
        <w:t>особствующая стимуляции интереса детей, развитию их активности и творческой фантазии.</w:t>
      </w:r>
    </w:p>
    <w:p w:rsidR="00294266" w:rsidRDefault="002942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Необходимые материалы для кружка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резиновые игрушки;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бусы, шнуровки;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различные материалы: пластичные (тесто, пластилин, сыпучие (крупы, бобовые, песок, манка) 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бумага, карандаши, пальчиковые краски;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настольный театр;</w:t>
      </w:r>
    </w:p>
    <w:p w:rsidR="00294266" w:rsidRDefault="00D7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5F7E7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5F7E7"/>
        </w:rPr>
        <w:t xml:space="preserve"> </w:t>
      </w:r>
    </w:p>
    <w:p w:rsidR="00294266" w:rsidRDefault="00D7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294266" w:rsidRDefault="00D71E27">
      <w:pPr>
        <w:spacing w:after="0" w:line="240" w:lineRule="auto"/>
        <w:ind w:firstLine="567"/>
        <w:jc w:val="both"/>
        <w:rPr>
          <w:rFonts w:ascii="Verdana" w:eastAsia="Verdana" w:hAnsi="Verdana" w:cs="Verdana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проведения каждого этапа работы кружка предполагается овладение детьми определенными знаниями, умением, навыками, выявление и осознание ребенком своих способностей</w:t>
      </w:r>
      <w:r>
        <w:rPr>
          <w:rFonts w:ascii="Times New Roman" w:eastAsia="Times New Roman" w:hAnsi="Times New Roman" w:cs="Times New Roman"/>
          <w:sz w:val="28"/>
        </w:rPr>
        <w:t xml:space="preserve">, формирование общетрудовых и специальных умений, способов самоконтроля. </w:t>
      </w:r>
    </w:p>
    <w:p w:rsidR="00294266" w:rsidRDefault="00D7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5F7E7"/>
        </w:rPr>
        <w:t> </w:t>
      </w:r>
    </w:p>
    <w:p w:rsidR="00294266" w:rsidRDefault="00D71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5F7E7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5F7E7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5F7E7"/>
        </w:rPr>
        <w:t xml:space="preserve">Формы проведения итогов реализации программы: </w:t>
      </w:r>
    </w:p>
    <w:p w:rsidR="00294266" w:rsidRDefault="00D71E2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hd w:val="clear" w:color="auto" w:fill="F5F7E7"/>
        </w:rPr>
      </w:pPr>
      <w:r>
        <w:rPr>
          <w:rFonts w:ascii="Times New Roman" w:eastAsia="Times New Roman" w:hAnsi="Times New Roman" w:cs="Times New Roman"/>
          <w:sz w:val="28"/>
          <w:shd w:val="clear" w:color="auto" w:fill="F5F7E7"/>
        </w:rPr>
        <w:t xml:space="preserve">выставки детских работ в детском саду; </w:t>
      </w:r>
    </w:p>
    <w:p w:rsidR="00294266" w:rsidRDefault="00D71E2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5F7E7"/>
        </w:rPr>
      </w:pPr>
      <w:r>
        <w:rPr>
          <w:rFonts w:ascii="Times New Roman" w:eastAsia="Times New Roman" w:hAnsi="Times New Roman" w:cs="Times New Roman"/>
          <w:sz w:val="28"/>
          <w:shd w:val="clear" w:color="auto" w:fill="F5F7E7"/>
        </w:rPr>
        <w:t>реализации дополнительной образовательной программы:  проведение открытого мероприятия для родителей</w:t>
      </w:r>
    </w:p>
    <w:p w:rsidR="00294266" w:rsidRDefault="00D71E2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5F7E7"/>
        </w:rPr>
      </w:pPr>
      <w:r>
        <w:rPr>
          <w:rFonts w:ascii="Times New Roman" w:eastAsia="Times New Roman" w:hAnsi="Times New Roman" w:cs="Times New Roman"/>
          <w:sz w:val="28"/>
          <w:shd w:val="clear" w:color="auto" w:fill="F5F7E7"/>
        </w:rPr>
        <w:t xml:space="preserve">дни презентации детских работ родителям (сотрудникам, малышам). </w:t>
      </w:r>
      <w:r>
        <w:rPr>
          <w:rFonts w:ascii="Times New Roman" w:eastAsia="Times New Roman" w:hAnsi="Times New Roman" w:cs="Times New Roman"/>
          <w:sz w:val="28"/>
          <w:shd w:val="clear" w:color="auto" w:fill="F5F7E7"/>
        </w:rPr>
        <w:br/>
      </w:r>
    </w:p>
    <w:p w:rsidR="00D71E27" w:rsidRDefault="00D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5F7E7"/>
          <w:lang w:val="en-US"/>
        </w:rPr>
      </w:pPr>
    </w:p>
    <w:p w:rsidR="00D71E27" w:rsidRDefault="00D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5F7E7"/>
          <w:lang w:val="en-US"/>
        </w:rPr>
      </w:pPr>
    </w:p>
    <w:p w:rsidR="00D71E27" w:rsidRDefault="00D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Перспективное планирование кружковой работы</w:t>
      </w:r>
    </w:p>
    <w:p w:rsidR="00294266" w:rsidRDefault="00D7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«ГОВОРЯЩИЕ ПАЛЬЧИКИ»</w:t>
      </w:r>
    </w:p>
    <w:p w:rsidR="00294266" w:rsidRDefault="00D71E2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Октябрь  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</w:t>
      </w:r>
      <w:r>
        <w:rPr>
          <w:rFonts w:ascii="Times New Roman" w:eastAsia="Times New Roman" w:hAnsi="Times New Roman" w:cs="Times New Roman"/>
          <w:i/>
          <w:sz w:val="28"/>
        </w:rPr>
        <w:t>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1.Массаж пальчиков карандашами «Дровишки» – катание карандаша между ладошками по всей длине пальчиков.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развивать мелкую моторику пальцев.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Игра «Подарок для мышей и мышат». (Сортировка семечек тыквы и подсолнуха)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Развивать мелкую мот</w:t>
      </w:r>
      <w:r>
        <w:rPr>
          <w:rFonts w:ascii="Times New Roman" w:eastAsia="Times New Roman" w:hAnsi="Times New Roman" w:cs="Times New Roman"/>
          <w:sz w:val="28"/>
        </w:rPr>
        <w:t>орику рук и пальцев.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Игра «Помоги зайчику найти дорожку к домику» (пальчиком провести дорожку к домику)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Развивать координацию рук, эмоциональное отношение к результату своей деятельности.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2.Массаж поверхностей ладоней мячиками-ежиками.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мелкую моторику.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Пальчиковая гимнастика «Зайчики»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Развивать общую координацию движения.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Пальчиковая игра «Кошки – мышки»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Развивать общую координацию движений, учить выполнять движения в соответствии с текстом.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Повторение и закрепление материала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Ноябрь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Самомассаж кистей и пальцев рук (зубная щетка)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развивать мелкую моторику рук.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«Прогулка»- рисуем следы … пальчиками.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развитие мелкой моторики рук.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«</w:t>
      </w:r>
      <w:r>
        <w:rPr>
          <w:rFonts w:ascii="Times New Roman" w:eastAsia="Times New Roman" w:hAnsi="Times New Roman" w:cs="Times New Roman"/>
          <w:sz w:val="28"/>
        </w:rPr>
        <w:t>Снегопад в лесу» (трафарете зеленой елке разложить «игрушки») из мятой бумаги.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детей рвать бумагу и скатывать мелкие шарики.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. Массаж «Бусами»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</w:rPr>
        <w:t>: развитие мелкую моторику; учить воспроизводить движения пальцев в соответствии с текстом.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3.н</w:t>
      </w:r>
      <w:r>
        <w:rPr>
          <w:rFonts w:ascii="Times New Roman" w:eastAsia="Times New Roman" w:hAnsi="Times New Roman" w:cs="Times New Roman"/>
          <w:i/>
          <w:sz w:val="28"/>
        </w:rPr>
        <w:t>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Пальчиковая игра «Пирог»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мелкую моторику рук, умение воспроизводить движения в соответствии с текстом.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«Новогодняя елка»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детей лепить круговые предметы, скатывая круговыми движениями ладоней шарики.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Повторение и закрепление материала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«Чтоб Мишке было теплее»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развитие мелкой моторики рук. Учить мелко, рвать бумагу, потом засыпать Мишку «в берлоге»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Игра: «Лыжники»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развитие мелкой моторики рук, умение воспроизводить движения в соответствии с текстом.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Массаж пальчиков мячиком ежиком «Мой веселый мяч – прыгун»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мелкую моторику рук и пальцев.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>. Игра «Чудесный мешочек»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иссл</w:t>
      </w:r>
      <w:r>
        <w:rPr>
          <w:rFonts w:ascii="Times New Roman" w:eastAsia="Times New Roman" w:hAnsi="Times New Roman" w:cs="Times New Roman"/>
          <w:sz w:val="28"/>
        </w:rPr>
        <w:t>едовательские действия путем вынимания предметов на ощупь (из мешочка)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Пальчиковая игра «Пальчики в лесу»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Развивать координацию общих движений.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«Забавный барашек»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развитие тактильной чувствительности пальцев рук, развитие мелкой</w:t>
      </w:r>
      <w:r>
        <w:rPr>
          <w:rFonts w:ascii="Times New Roman" w:eastAsia="Times New Roman" w:hAnsi="Times New Roman" w:cs="Times New Roman"/>
          <w:sz w:val="28"/>
        </w:rPr>
        <w:t xml:space="preserve"> моторики рук, ориентировка в малом пространстве, формирование навыка работы ножницами, упражнять детей в изготовлении аппликации.</w:t>
      </w:r>
    </w:p>
    <w:p w:rsidR="00294266" w:rsidRDefault="002942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Повторение и закрепление материала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Январь 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«Подарок жеребёнку».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развитие мелкой моторики рук, развитие тактильной чувствительности пальцев рук, ориентировка в малом пространстве, </w:t>
      </w:r>
      <w:r>
        <w:rPr>
          <w:rFonts w:ascii="Times New Roman" w:eastAsia="Times New Roman" w:hAnsi="Times New Roman" w:cs="Times New Roman"/>
          <w:sz w:val="28"/>
        </w:rPr>
        <w:lastRenderedPageBreak/>
        <w:t>формирование навыка правильного нажима на карандаш, закреплять умение доводить начатую работу до конца.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«Коврик для котёнка».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</w:t>
      </w:r>
      <w:r>
        <w:rPr>
          <w:rFonts w:ascii="Times New Roman" w:eastAsia="Times New Roman" w:hAnsi="Times New Roman" w:cs="Times New Roman"/>
          <w:sz w:val="28"/>
        </w:rPr>
        <w:t>витие мелкой моторики рук, тактильной чувствительности пальцев рук, ориентировка в малом пространстве, формирование навыка оперирования ножницами, формирование навыка со дружественного движения руки и глаз.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Массаж пальчиков с прищепками. Игра «</w:t>
      </w:r>
      <w:r>
        <w:rPr>
          <w:rFonts w:ascii="Times New Roman" w:eastAsia="Times New Roman" w:hAnsi="Times New Roman" w:cs="Times New Roman"/>
          <w:sz w:val="28"/>
        </w:rPr>
        <w:t>Чудо – прищепки»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мелкую моторику пальцев и рук.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Пальчиковая игра «Мы во двор пошли гулять»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мелкую моторику рук; учить выполнять движения в соответствии с текстом.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«Идет снег»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Учить детей делать апплика</w:t>
      </w:r>
      <w:r>
        <w:rPr>
          <w:rFonts w:ascii="Times New Roman" w:eastAsia="Times New Roman" w:hAnsi="Times New Roman" w:cs="Times New Roman"/>
          <w:sz w:val="28"/>
        </w:rPr>
        <w:t xml:space="preserve">цию манной крупой. Развивать мелкую моторику пальцев.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Игра</w:t>
      </w:r>
      <w:r>
        <w:rPr>
          <w:rFonts w:ascii="Times New Roman" w:eastAsia="Times New Roman" w:hAnsi="Times New Roman" w:cs="Times New Roman"/>
          <w:sz w:val="28"/>
        </w:rPr>
        <w:t xml:space="preserve"> «Ежики и ежата» (втыкание спичек в большой и маленький пластилиновый комочек) 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совершенствовать мелкую моторику пальцев и рук; развивать зрительное внимание и пространственную ориентацию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94266" w:rsidRDefault="002942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Повторение и закрепление материала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Февраль 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«Волшебный теремок для шести братьев».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развитие мелкой моторики рук, развитие тактильной чувствительности пальцев рук, ориентировка в малом пространстве, совершенствование навыка правильного нажима на карандаш.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Массаж пальчиков мячиком ежиком.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мелкую моторику рук, формировать навыки выразительности. Пластичности движений.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«Бусы для мамы»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мелкую моторику рук; развивать соотношений движений рук.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Пальчиковая игра «Солнце светит ярко. Ярко»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</w:t>
      </w:r>
      <w:r>
        <w:rPr>
          <w:rFonts w:ascii="Times New Roman" w:eastAsia="Times New Roman" w:hAnsi="Times New Roman" w:cs="Times New Roman"/>
          <w:sz w:val="28"/>
        </w:rPr>
        <w:t>ь зрительное внимание.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</w:rPr>
        <w:t xml:space="preserve"> Пальчиковая игра: «Какая игрушка спряталась» и определить на ощупь.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 xml:space="preserve">: развивать исследовательские действия путем вынимания предметов на ощупь.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Игра «Лыжники»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мелкую моторики пальцев.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Повторение и закрепление материала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Март. 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«Нарядные дымковские лошадки».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закреплять умение доводить начатую работу до конца, развитие мелкой моторики рук, развитие тактильной чувствительности пальцев рук, совершенствование навыка правиль</w:t>
      </w:r>
      <w:r>
        <w:rPr>
          <w:rFonts w:ascii="Times New Roman" w:eastAsia="Times New Roman" w:hAnsi="Times New Roman" w:cs="Times New Roman"/>
          <w:sz w:val="28"/>
        </w:rPr>
        <w:t>ного нажима на карандаш.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«Лодка для Пятачка».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развитие мелкой моторики рук, развитие тактильной чувствительности пальцев рук, формирование навыка работы ножницами, с бумагой – оригами, совершенствование зрительно-ручной координации.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Пальчиковая игра «помощники»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моторику пальцев.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Рисование «верёвочкой»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Развивать мелкую моторику пальцев и воображение.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Игра «Солнце светит ярко, ярко» выложить из спичек солнечные лучи вокруг желтого кружка.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сов</w:t>
      </w:r>
      <w:r>
        <w:rPr>
          <w:rFonts w:ascii="Times New Roman" w:eastAsia="Times New Roman" w:hAnsi="Times New Roman" w:cs="Times New Roman"/>
          <w:sz w:val="28"/>
        </w:rPr>
        <w:t>ершенствовать мелкую моторику пальцев рук; развивать зрительное внимание и пространственную ориентацию;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Пальчиковая игра: «Моя семья»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развивать мелкую моторику пальцев.</w:t>
      </w:r>
    </w:p>
    <w:p w:rsidR="00294266" w:rsidRDefault="002942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Повторение и закрепление материала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Апрель. 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«</w:t>
      </w:r>
      <w:r>
        <w:rPr>
          <w:rFonts w:ascii="Times New Roman" w:eastAsia="Times New Roman" w:hAnsi="Times New Roman" w:cs="Times New Roman"/>
          <w:sz w:val="28"/>
        </w:rPr>
        <w:t>На окне расцвёл цветок».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развитие мелкой моторики рук, развитие тактильной чувствительности пальцев рук, формирование навыка работы с пластилином, сыпучим и мелким материалом, совершенствование зрительно-ручной координации, развитие бинокулярного зре</w:t>
      </w:r>
      <w:r>
        <w:rPr>
          <w:rFonts w:ascii="Times New Roman" w:eastAsia="Times New Roman" w:hAnsi="Times New Roman" w:cs="Times New Roman"/>
          <w:sz w:val="28"/>
        </w:rPr>
        <w:t>ния.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«Весёлый кактус».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</w:rPr>
        <w:t>: развитие мелкой моторики рук, развитие тактильной чувствительности пальцев рук, формирование навыка работы с пластилином, формирование навыка со дружественного движения руки и глаз, закреплять умение доводить начатую работу</w:t>
      </w:r>
      <w:r>
        <w:rPr>
          <w:rFonts w:ascii="Times New Roman" w:eastAsia="Times New Roman" w:hAnsi="Times New Roman" w:cs="Times New Roman"/>
          <w:sz w:val="28"/>
        </w:rPr>
        <w:t xml:space="preserve"> до конца, развитие бинокулярного зрения.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Массаж с прищепками.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учить детей расстегивать и застегивать прищепки.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2.</w:t>
      </w:r>
      <w:r>
        <w:rPr>
          <w:rFonts w:ascii="Times New Roman" w:eastAsia="Times New Roman" w:hAnsi="Times New Roman" w:cs="Times New Roman"/>
          <w:sz w:val="28"/>
        </w:rPr>
        <w:t xml:space="preserve"> Игра «Следы от капели» (на манке ставить пальчиками точки)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Развивать мелкую моторику пальцев и ритмично ставить точ</w:t>
      </w:r>
      <w:r>
        <w:rPr>
          <w:rFonts w:ascii="Times New Roman" w:eastAsia="Times New Roman" w:hAnsi="Times New Roman" w:cs="Times New Roman"/>
          <w:sz w:val="28"/>
        </w:rPr>
        <w:t>ки указательным пальцем.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Пальчиковая игра «игрушки»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соотношения движения рук.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Пальчиковая игра «Кто приехал»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Развивать мелкую моторику пальцев.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Повторение и закрепление материала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Май </w:t>
      </w: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«</w:t>
      </w:r>
      <w:r>
        <w:rPr>
          <w:rFonts w:ascii="Times New Roman" w:eastAsia="Times New Roman" w:hAnsi="Times New Roman" w:cs="Times New Roman"/>
          <w:sz w:val="28"/>
        </w:rPr>
        <w:t>Рыбки для Карлсона».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развитие мелкой моторики рук, развитие тактильной чувствительности пальцев рук, формирование навыка работы с пористым пластилином и гофрированной бумагой, развитие прослеживающей функции глаза, закреплять умение доводить начатую </w:t>
      </w:r>
      <w:r>
        <w:rPr>
          <w:rFonts w:ascii="Times New Roman" w:eastAsia="Times New Roman" w:hAnsi="Times New Roman" w:cs="Times New Roman"/>
          <w:sz w:val="28"/>
        </w:rPr>
        <w:t>работу до конца, развитие бинокулярного зрения.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«Солнышки - малышки».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  <w:r>
        <w:rPr>
          <w:rFonts w:ascii="Times New Roman" w:eastAsia="Times New Roman" w:hAnsi="Times New Roman" w:cs="Times New Roman"/>
          <w:sz w:val="28"/>
        </w:rPr>
        <w:t>: развитие мелкой моторики рук, развитие тактильной чувствительности пальцев рук, формирование навыка работы с ножницами, с сыпучим и мелким материалом (бисером, Закрепление приё</w:t>
      </w:r>
      <w:r>
        <w:rPr>
          <w:rFonts w:ascii="Times New Roman" w:eastAsia="Times New Roman" w:hAnsi="Times New Roman" w:cs="Times New Roman"/>
          <w:sz w:val="28"/>
        </w:rPr>
        <w:t>ма завязывания нити на узел, совершенствование зрительно-ручной координации, развитие бинокулярного зрения.</w:t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2.неделя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«Весёлые божьи коровки».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развитие мелкой моторики рук, развитие тактильной чувствительности пальцев рук, ориентировка в малом про</w:t>
      </w:r>
      <w:r>
        <w:rPr>
          <w:rFonts w:ascii="Times New Roman" w:eastAsia="Times New Roman" w:hAnsi="Times New Roman" w:cs="Times New Roman"/>
          <w:sz w:val="28"/>
        </w:rPr>
        <w:t>странстве, закрепление навыка работы с пластилином, проволокой, развитие бинокулярного зрения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Пальчиковая игра «Топ-топ»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развивать мелкую моторику рук</w:t>
      </w:r>
    </w:p>
    <w:p w:rsidR="00294266" w:rsidRDefault="002942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294266" w:rsidRDefault="00D71E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3.неделя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</w:rPr>
        <w:t>. Пальчиковая игра «кто больше соберет шишек»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Развивать мелкую моторику пальцев.</w:t>
      </w:r>
    </w:p>
    <w:p w:rsidR="00294266" w:rsidRDefault="00D71E2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2.«Забавная гусеница».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развитие мелкой моторики рук, формирование тактильной чувствительности пальцев рук и ориентировки в малом пространстве, формирование графических навыков при раскрашивании, развитие бинокулярного зрения, упражнять в работе с мелким сыпучим материалом.</w:t>
      </w:r>
    </w:p>
    <w:p w:rsidR="00294266" w:rsidRDefault="002942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4.н</w:t>
      </w:r>
      <w:r>
        <w:rPr>
          <w:rFonts w:ascii="Times New Roman" w:eastAsia="Times New Roman" w:hAnsi="Times New Roman" w:cs="Times New Roman"/>
          <w:sz w:val="28"/>
        </w:rPr>
        <w:t>еделя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выставки детских работ в детском саду; </w:t>
      </w:r>
    </w:p>
    <w:p w:rsidR="00294266" w:rsidRDefault="00D71E2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проведение открытого мероприятия для родителей</w:t>
      </w:r>
    </w:p>
    <w:p w:rsidR="00294266" w:rsidRDefault="00D71E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8"/>
        </w:rPr>
        <w:t>3. дни презентации детских работ родителям (сотрудникам, малышам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br/>
      </w: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D71E27" w:rsidRDefault="00D71E27">
      <w:pPr>
        <w:rPr>
          <w:rFonts w:ascii="Times New Roman" w:eastAsia="Times New Roman" w:hAnsi="Times New Roman" w:cs="Times New Roman"/>
          <w:sz w:val="28"/>
          <w:lang w:val="en-US"/>
        </w:rPr>
      </w:pPr>
    </w:p>
    <w:p w:rsidR="00294266" w:rsidRDefault="00D71E2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Литература </w:t>
      </w:r>
    </w:p>
    <w:p w:rsidR="00294266" w:rsidRDefault="00D71E2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Шмелева Е.Б. Пальчиковые игры. Пособия   </w:t>
      </w:r>
      <w:r>
        <w:rPr>
          <w:rFonts w:ascii="Times New Roman" w:eastAsia="Times New Roman" w:hAnsi="Times New Roman" w:cs="Times New Roman"/>
          <w:sz w:val="28"/>
        </w:rPr>
        <w:t>по развитию мелкой моторики и речи у детей 2-4 лет. – М.: Издательство «Ювента», 2008. – 48 с.</w:t>
      </w:r>
    </w:p>
    <w:p w:rsidR="00294266" w:rsidRDefault="00D71E2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Лыкова И.А. Изобразительная деятельность в детском саду. Ранней возраст: учебно-методическая пособие. – М.: ИД «Цветной мир», 2012. – 144 с.</w:t>
      </w:r>
    </w:p>
    <w:p w:rsidR="00294266" w:rsidRDefault="00D71E2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Шанина С.А.,  </w:t>
      </w:r>
      <w:r>
        <w:rPr>
          <w:rFonts w:ascii="Times New Roman" w:eastAsia="Times New Roman" w:hAnsi="Times New Roman" w:cs="Times New Roman"/>
          <w:sz w:val="28"/>
        </w:rPr>
        <w:t>Гаврилова А.С. Пальчиковые упражнения для развития речи и мышления  ребенка. – М.: РИПОЛ классик: ДОМ. XXI век.2010. – 249 с.</w:t>
      </w:r>
    </w:p>
    <w:p w:rsidR="00294266" w:rsidRDefault="00D71E2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4.Белая А.Е.  Пальчиковые игры для развития речи дошкольников: пособия для родителей и педагогов. – М.: АСТ: Астрель: профиздат, 2</w:t>
      </w:r>
      <w:r>
        <w:rPr>
          <w:rFonts w:ascii="Times New Roman" w:eastAsia="Times New Roman" w:hAnsi="Times New Roman" w:cs="Times New Roman"/>
          <w:sz w:val="28"/>
        </w:rPr>
        <w:t>007. – 47с.</w:t>
      </w:r>
    </w:p>
    <w:p w:rsidR="00294266" w:rsidRDefault="00D71E2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Узорова О.В. Пальчикововая гимнастика. - М.: АСТ: Астрель: Владимир: ВКТ, 2010. – 127с.</w:t>
      </w: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p w:rsidR="00294266" w:rsidRDefault="00294266">
      <w:pPr>
        <w:rPr>
          <w:rFonts w:ascii="Times New Roman" w:eastAsia="Times New Roman" w:hAnsi="Times New Roman" w:cs="Times New Roman"/>
          <w:sz w:val="28"/>
        </w:rPr>
      </w:pPr>
    </w:p>
    <w:sectPr w:rsidR="0029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4E2"/>
    <w:multiLevelType w:val="multilevel"/>
    <w:tmpl w:val="36C0B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4266"/>
    <w:rsid w:val="00294266"/>
    <w:rsid w:val="00D7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E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1947</Words>
  <Characters>11102</Characters>
  <Application>Microsoft Office Word</Application>
  <DocSecurity>0</DocSecurity>
  <Lines>92</Lines>
  <Paragraphs>26</Paragraphs>
  <ScaleCrop>false</ScaleCrop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Dreamworker</cp:lastModifiedBy>
  <cp:revision>2</cp:revision>
  <dcterms:created xsi:type="dcterms:W3CDTF">2019-02-01T05:56:00Z</dcterms:created>
  <dcterms:modified xsi:type="dcterms:W3CDTF">2019-02-01T06:16:00Z</dcterms:modified>
</cp:coreProperties>
</file>